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A" w:rsidRPr="0061792A" w:rsidRDefault="0061792A" w:rsidP="0061792A">
      <w:pPr>
        <w:widowControl/>
        <w:shd w:val="clear" w:color="auto" w:fill="FFFFFF"/>
        <w:jc w:val="left"/>
        <w:rPr>
          <w:rFonts w:ascii="Calibri" w:eastAsia="SimSun" w:hAnsi="Calibri" w:cs="SimSun"/>
          <w:b/>
          <w:kern w:val="0"/>
          <w:sz w:val="32"/>
          <w:shd w:val="clear" w:color="auto" w:fill="FFFFFF"/>
          <w:vertAlign w:val="subscript"/>
          <w:lang w:val="en-GB"/>
        </w:rPr>
      </w:pPr>
      <w:r w:rsidRPr="0061792A">
        <w:rPr>
          <w:rFonts w:ascii="Calibri" w:eastAsia="SimSun" w:hAnsi="Calibri" w:cs="SimSun" w:hint="eastAsia"/>
          <w:b/>
          <w:kern w:val="0"/>
          <w:sz w:val="32"/>
          <w:shd w:val="clear" w:color="auto" w:fill="FFFFFF"/>
          <w:vertAlign w:val="subscript"/>
          <w:lang w:val="en-GB"/>
        </w:rPr>
        <w:t>S</w:t>
      </w:r>
      <w:r w:rsidRPr="0061792A">
        <w:rPr>
          <w:rFonts w:ascii="Calibri" w:eastAsia="SimSun" w:hAnsi="Calibri" w:cs="SimSun"/>
          <w:b/>
          <w:kern w:val="0"/>
          <w:sz w:val="32"/>
          <w:shd w:val="clear" w:color="auto" w:fill="FFFFFF"/>
          <w:vertAlign w:val="subscript"/>
          <w:lang w:val="en-GB"/>
        </w:rPr>
        <w:t xml:space="preserve">tructure description: </w:t>
      </w:r>
    </w:p>
    <w:p w:rsidR="0061792A" w:rsidRDefault="00D12C6C" w:rsidP="0061792A">
      <w:pPr>
        <w:widowControl/>
        <w:shd w:val="clear" w:color="auto" w:fill="FFFFFF"/>
        <w:jc w:val="left"/>
      </w:pPr>
      <w:r>
        <w:rPr>
          <w:rFonts w:ascii="Calibri" w:eastAsia="SimSun" w:hAnsi="Calibri" w:cs="SimSun" w:hint="eastAsia"/>
          <w:kern w:val="0"/>
          <w:sz w:val="32"/>
          <w:shd w:val="clear" w:color="auto" w:fill="FFFFFF"/>
          <w:vertAlign w:val="subscript"/>
          <w:lang w:val="en-GB"/>
        </w:rPr>
        <w:t>I</w:t>
      </w:r>
      <w:r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 xml:space="preserve"> am studying the </w:t>
      </w:r>
      <w:proofErr w:type="spellStart"/>
      <w:r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>vibrational</w:t>
      </w:r>
      <w:proofErr w:type="spellEnd"/>
      <w:r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 xml:space="preserve"> behaviour of a </w:t>
      </w:r>
      <w:proofErr w:type="spellStart"/>
      <w:r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>microbeam</w:t>
      </w:r>
      <w:proofErr w:type="spellEnd"/>
      <w:r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 xml:space="preserve"> made of a polymer</w:t>
      </w:r>
      <w:r w:rsidR="0061792A"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 xml:space="preserve"> </w:t>
      </w:r>
      <w:r w:rsidR="00122583">
        <w:rPr>
          <w:rFonts w:ascii="Calibri" w:eastAsia="SimSun" w:hAnsi="Calibri" w:cs="SimSun"/>
          <w:kern w:val="0"/>
          <w:sz w:val="32"/>
          <w:shd w:val="clear" w:color="auto" w:fill="FFFFFF"/>
          <w:vertAlign w:val="subscript"/>
          <w:lang w:val="en-GB"/>
        </w:rPr>
        <w:t>(</w:t>
      </w:r>
      <w:r>
        <w:rPr>
          <w:lang w:val="en-GB"/>
        </w:rPr>
        <w:t>Fig. 1</w:t>
      </w:r>
      <w:r w:rsidR="003444C0">
        <w:rPr>
          <w:lang w:val="en-GB"/>
        </w:rPr>
        <w:t>(a)</w:t>
      </w:r>
      <w:r w:rsidR="00122583">
        <w:rPr>
          <w:lang w:val="en-GB"/>
        </w:rPr>
        <w:t>)</w:t>
      </w:r>
      <w:r>
        <w:rPr>
          <w:lang w:val="en-GB"/>
        </w:rPr>
        <w:t xml:space="preserve"> </w:t>
      </w:r>
      <w:r w:rsidR="00122583">
        <w:rPr>
          <w:lang w:val="en-GB"/>
        </w:rPr>
        <w:t xml:space="preserve">The beam </w:t>
      </w:r>
      <w:r>
        <w:rPr>
          <w:lang w:val="en-GB"/>
        </w:rPr>
        <w:t>consists of a paddle part and a tapered part</w:t>
      </w:r>
      <w:r w:rsidR="003444C0">
        <w:rPr>
          <w:lang w:val="en-GB"/>
        </w:rPr>
        <w:t xml:space="preserve"> and</w:t>
      </w:r>
      <w:r w:rsidR="00122583">
        <w:rPr>
          <w:lang w:val="en-GB"/>
        </w:rPr>
        <w:t xml:space="preserve"> is</w:t>
      </w:r>
      <w:r w:rsidR="003444C0">
        <w:rPr>
          <w:lang w:val="en-GB"/>
        </w:rPr>
        <w:t xml:space="preserve"> fixed at the tapered end</w:t>
      </w:r>
      <w:r>
        <w:rPr>
          <w:lang w:val="en-GB"/>
        </w:rPr>
        <w:t>.</w:t>
      </w:r>
      <w:r w:rsidR="0061792A">
        <w:rPr>
          <w:lang w:val="en-GB"/>
        </w:rPr>
        <w:t xml:space="preserve"> </w:t>
      </w:r>
      <w:r w:rsidR="0061792A">
        <w:rPr>
          <w:rFonts w:hint="eastAsia"/>
        </w:rPr>
        <w:t>T</w:t>
      </w:r>
      <w:r w:rsidR="0061792A">
        <w:t xml:space="preserve">he beam </w:t>
      </w:r>
      <w:r w:rsidR="003444C0">
        <w:t>material</w:t>
      </w:r>
      <w:r w:rsidR="0061792A">
        <w:t xml:space="preserve"> has a double-layered perforation fin</w:t>
      </w:r>
      <w:r w:rsidR="003444C0">
        <w:t>e</w:t>
      </w:r>
      <w:r w:rsidR="0061792A">
        <w:t xml:space="preserve"> structure (Fig. 1(</w:t>
      </w:r>
      <w:r w:rsidR="003444C0">
        <w:t>b</w:t>
      </w:r>
      <w:r w:rsidR="0061792A">
        <w:t>)). The perforation rate is different on the two layers</w:t>
      </w:r>
      <w:r w:rsidR="00122583">
        <w:t>, which</w:t>
      </w:r>
      <w:r w:rsidR="0061792A">
        <w:t xml:space="preserve"> are connected via arrays of pillars. </w:t>
      </w:r>
      <w:r w:rsidR="003444C0">
        <w:t xml:space="preserve">Both perforation and pillars are closer packed in </w:t>
      </w:r>
      <w:r w:rsidR="00F33AF4">
        <w:t>y-direction (</w:t>
      </w:r>
      <w:r w:rsidR="003444C0">
        <w:t>the</w:t>
      </w:r>
      <w:r w:rsidR="00122583">
        <w:t xml:space="preserve"> </w:t>
      </w:r>
      <w:r w:rsidR="003444C0">
        <w:t>beam length direction</w:t>
      </w:r>
      <w:r w:rsidR="00F33AF4">
        <w:t>)</w:t>
      </w:r>
      <w:r w:rsidR="003444C0">
        <w:t xml:space="preserve"> than the </w:t>
      </w:r>
      <w:r w:rsidR="00F33AF4">
        <w:t>x-direction (the beam</w:t>
      </w:r>
      <w:r w:rsidR="003444C0">
        <w:t xml:space="preserve"> width direction</w:t>
      </w:r>
      <w:r w:rsidR="00F33AF4">
        <w:t>)</w:t>
      </w:r>
      <w:r w:rsidR="003444C0">
        <w:t xml:space="preserve"> to render a</w:t>
      </w:r>
      <w:r w:rsidR="00122583">
        <w:t>n</w:t>
      </w:r>
      <w:r w:rsidR="003444C0">
        <w:t xml:space="preserve"> anisotropic</w:t>
      </w:r>
      <w:r w:rsidR="00122583">
        <w:t xml:space="preserve"> in plane</w:t>
      </w:r>
      <w:r w:rsidR="003444C0">
        <w:t xml:space="preserve"> material property</w:t>
      </w:r>
      <w:r w:rsidR="00F33AF4">
        <w:t xml:space="preserve">. </w:t>
      </w:r>
      <w:r w:rsidR="0061792A">
        <w:t>Fig</w:t>
      </w:r>
      <w:r w:rsidR="00122583">
        <w:t>.</w:t>
      </w:r>
      <w:r w:rsidR="0061792A">
        <w:t xml:space="preserve"> </w:t>
      </w:r>
      <w:r w:rsidR="003444C0">
        <w:t>1 (3)</w:t>
      </w:r>
      <w:r w:rsidR="0061792A">
        <w:t xml:space="preserve"> shows </w:t>
      </w:r>
      <w:r w:rsidR="003444C0">
        <w:t>a</w:t>
      </w:r>
      <w:r w:rsidR="0061792A">
        <w:t xml:space="preserve"> unit cell of such a periodic perforation</w:t>
      </w:r>
      <w:r w:rsidR="00122583">
        <w:t>.</w:t>
      </w:r>
    </w:p>
    <w:p w:rsidR="002C42C3" w:rsidRDefault="002C42C3" w:rsidP="002C42C3">
      <w:pPr>
        <w:jc w:val="center"/>
        <w:rPr>
          <w:lang w:val="en-GB"/>
        </w:rPr>
      </w:pPr>
      <w:r>
        <w:rPr>
          <w:rFonts w:hint="eastAsia"/>
          <w:noProof/>
        </w:rPr>
        <w:drawing>
          <wp:inline distT="0" distB="0" distL="0" distR="0">
            <wp:extent cx="2130950" cy="1229841"/>
            <wp:effectExtent l="0" t="0" r="3175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1" cy="123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537454" cy="1184744"/>
            <wp:effectExtent l="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05" cy="11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GB"/>
        </w:rPr>
        <w:t xml:space="preserve"> </w:t>
      </w:r>
      <w:r>
        <w:rPr>
          <w:lang w:val="en-GB"/>
        </w:rPr>
        <w:t xml:space="preserve"> </w:t>
      </w:r>
      <w:r w:rsidRPr="00BF70B0">
        <w:rPr>
          <w:noProof/>
        </w:rPr>
        <w:drawing>
          <wp:inline distT="0" distB="0" distL="0" distR="0">
            <wp:extent cx="1526651" cy="1341459"/>
            <wp:effectExtent l="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951" cy="13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C3" w:rsidRPr="00E1173F" w:rsidRDefault="002C42C3" w:rsidP="002C42C3">
      <w:pPr>
        <w:pStyle w:val="a4"/>
        <w:numPr>
          <w:ilvl w:val="0"/>
          <w:numId w:val="5"/>
        </w:numPr>
        <w:ind w:firstLineChars="0"/>
        <w:jc w:val="center"/>
        <w:rPr>
          <w:lang w:val="en-GB"/>
        </w:rPr>
      </w:pPr>
      <w:r>
        <w:rPr>
          <w:lang w:val="en-GB"/>
        </w:rPr>
        <w:t xml:space="preserve">                        </w:t>
      </w:r>
      <w:r w:rsidRPr="00E1173F">
        <w:rPr>
          <w:lang w:val="en-GB"/>
        </w:rPr>
        <w:t>(b)</w:t>
      </w:r>
      <w:r>
        <w:rPr>
          <w:lang w:val="en-GB"/>
        </w:rPr>
        <w:t xml:space="preserve">      </w:t>
      </w:r>
      <w:r w:rsidRPr="00E1173F">
        <w:rPr>
          <w:lang w:val="en-GB"/>
        </w:rPr>
        <w:t xml:space="preserve">                  (c)</w:t>
      </w:r>
    </w:p>
    <w:p w:rsidR="002C42C3" w:rsidRDefault="002C42C3" w:rsidP="002C42C3">
      <w:pPr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 xml:space="preserve">ig. 1, (a) a homogeneous </w:t>
      </w:r>
      <w:proofErr w:type="spellStart"/>
      <w:r>
        <w:rPr>
          <w:lang w:val="en-GB"/>
        </w:rPr>
        <w:t>microbeam</w:t>
      </w:r>
      <w:proofErr w:type="spellEnd"/>
      <w:r>
        <w:rPr>
          <w:lang w:val="en-GB"/>
        </w:rPr>
        <w:t xml:space="preserve"> model. (b) the double-layered perforation fine structure of the </w:t>
      </w:r>
      <w:proofErr w:type="spellStart"/>
      <w:r>
        <w:rPr>
          <w:lang w:val="en-GB"/>
        </w:rPr>
        <w:t>microbeam</w:t>
      </w:r>
      <w:proofErr w:type="spellEnd"/>
      <w:r>
        <w:rPr>
          <w:lang w:val="en-GB"/>
        </w:rPr>
        <w:t>. (c) the unite cell of the double-layered perforation.</w:t>
      </w:r>
    </w:p>
    <w:p w:rsidR="0061792A" w:rsidRDefault="0061792A" w:rsidP="0061792A"/>
    <w:p w:rsidR="0061792A" w:rsidRPr="0061792A" w:rsidRDefault="0061792A" w:rsidP="0061792A">
      <w:pPr>
        <w:rPr>
          <w:b/>
        </w:rPr>
      </w:pPr>
      <w:r w:rsidRPr="0061792A">
        <w:rPr>
          <w:b/>
        </w:rPr>
        <w:t xml:space="preserve">Key feature sizes of the structure: </w:t>
      </w:r>
    </w:p>
    <w:p w:rsidR="0061792A" w:rsidRPr="000E107F" w:rsidRDefault="0061792A" w:rsidP="0061792A">
      <w:pPr>
        <w:rPr>
          <w:lang w:val="en-GB"/>
        </w:rPr>
      </w:pPr>
      <w:r w:rsidRPr="000E107F">
        <w:rPr>
          <w:lang w:val="en-GB"/>
        </w:rPr>
        <w:t>Top</w:t>
      </w:r>
      <w:r>
        <w:rPr>
          <w:lang w:val="en-GB"/>
        </w:rPr>
        <w:t xml:space="preserve"> layer </w:t>
      </w:r>
      <w:r w:rsidR="003444C0">
        <w:rPr>
          <w:lang w:val="en-GB"/>
        </w:rPr>
        <w:t>perforation</w:t>
      </w:r>
      <w:r>
        <w:rPr>
          <w:lang w:val="en-GB"/>
        </w:rPr>
        <w:t xml:space="preserve"> </w:t>
      </w:r>
      <w:r w:rsidRPr="000E107F">
        <w:rPr>
          <w:lang w:val="en-GB"/>
        </w:rPr>
        <w:t>period</w:t>
      </w:r>
      <w:r w:rsidR="00F33AF4">
        <w:rPr>
          <w:lang w:val="en-GB"/>
        </w:rPr>
        <w:t xml:space="preserve"> along </w:t>
      </w:r>
      <w:r w:rsidR="002C42C3">
        <w:rPr>
          <w:lang w:val="en-GB"/>
        </w:rPr>
        <w:t>x</w:t>
      </w:r>
      <w:r w:rsidR="00F33AF4">
        <w:rPr>
          <w:lang w:val="en-GB"/>
        </w:rPr>
        <w:t>-direction</w:t>
      </w:r>
      <w:r w:rsidRPr="000E107F">
        <w:rPr>
          <w:lang w:val="en-GB"/>
        </w:rPr>
        <w:t>=</w:t>
      </w:r>
      <w:r w:rsidR="00F33AF4">
        <w:rPr>
          <w:lang w:val="en-GB"/>
        </w:rPr>
        <w:t>1</w:t>
      </w:r>
      <w:r w:rsidRPr="000E107F">
        <w:rPr>
          <w:lang w:val="en-GB"/>
        </w:rPr>
        <w:t>.</w:t>
      </w:r>
      <w:r w:rsidR="00F33AF4">
        <w:rPr>
          <w:lang w:val="en-GB"/>
        </w:rPr>
        <w:t>35</w:t>
      </w:r>
      <w:r w:rsidRPr="000E107F">
        <w:rPr>
          <w:lang w:val="en-GB"/>
        </w:rPr>
        <w:t xml:space="preserve"> um</w:t>
      </w:r>
      <w:r>
        <w:rPr>
          <w:lang w:val="en-GB"/>
        </w:rPr>
        <w:t>; b</w:t>
      </w:r>
      <w:r w:rsidRPr="000E107F">
        <w:rPr>
          <w:lang w:val="en-GB"/>
        </w:rPr>
        <w:t>ottom l</w:t>
      </w:r>
      <w:r>
        <w:rPr>
          <w:lang w:val="en-GB"/>
        </w:rPr>
        <w:t xml:space="preserve">ayer </w:t>
      </w:r>
      <w:r w:rsidR="00F33AF4">
        <w:rPr>
          <w:lang w:val="en-GB"/>
        </w:rPr>
        <w:t>perforation p</w:t>
      </w:r>
      <w:r w:rsidRPr="000E107F">
        <w:rPr>
          <w:lang w:val="en-GB"/>
        </w:rPr>
        <w:t>eriod</w:t>
      </w:r>
      <w:r w:rsidR="00F33AF4">
        <w:rPr>
          <w:lang w:val="en-GB"/>
        </w:rPr>
        <w:t xml:space="preserve"> along </w:t>
      </w:r>
      <w:r w:rsidR="002C42C3">
        <w:rPr>
          <w:lang w:val="en-GB"/>
        </w:rPr>
        <w:t>x</w:t>
      </w:r>
      <w:r w:rsidR="00F33AF4">
        <w:rPr>
          <w:lang w:val="en-GB"/>
        </w:rPr>
        <w:t>-direction</w:t>
      </w:r>
      <w:r w:rsidRPr="000E107F">
        <w:rPr>
          <w:lang w:val="en-GB"/>
        </w:rPr>
        <w:t>=</w:t>
      </w:r>
      <w:r w:rsidR="00F33AF4">
        <w:rPr>
          <w:lang w:val="en-GB"/>
        </w:rPr>
        <w:t>0</w:t>
      </w:r>
      <w:r w:rsidRPr="000E107F">
        <w:rPr>
          <w:lang w:val="en-GB"/>
        </w:rPr>
        <w:t>.</w:t>
      </w:r>
      <w:r w:rsidR="00F33AF4">
        <w:rPr>
          <w:lang w:val="en-GB"/>
        </w:rPr>
        <w:t>9</w:t>
      </w:r>
      <w:r w:rsidRPr="000E107F">
        <w:rPr>
          <w:lang w:val="en-GB"/>
        </w:rPr>
        <w:t xml:space="preserve"> um</w:t>
      </w:r>
      <w:r>
        <w:rPr>
          <w:lang w:val="en-GB"/>
        </w:rPr>
        <w:t>; perforation</w:t>
      </w:r>
      <w:r w:rsidRPr="000E107F">
        <w:rPr>
          <w:lang w:val="en-GB"/>
        </w:rPr>
        <w:t xml:space="preserve"> period</w:t>
      </w:r>
      <w:r>
        <w:rPr>
          <w:lang w:val="en-GB"/>
        </w:rPr>
        <w:t xml:space="preserve"> along </w:t>
      </w:r>
      <w:r w:rsidR="002C42C3">
        <w:rPr>
          <w:lang w:val="en-GB"/>
        </w:rPr>
        <w:t>y</w:t>
      </w:r>
      <w:r w:rsidR="00F33AF4">
        <w:rPr>
          <w:lang w:val="en-GB"/>
        </w:rPr>
        <w:t xml:space="preserve">-direction (both top and bottom layer perforation) </w:t>
      </w:r>
      <w:r>
        <w:rPr>
          <w:lang w:val="en-GB"/>
        </w:rPr>
        <w:t>=1</w:t>
      </w:r>
      <w:r w:rsidRPr="000E107F">
        <w:rPr>
          <w:lang w:val="en-GB"/>
        </w:rPr>
        <w:t>.</w:t>
      </w:r>
      <w:r w:rsidR="00F33AF4">
        <w:rPr>
          <w:lang w:val="en-GB"/>
        </w:rPr>
        <w:t>3</w:t>
      </w:r>
      <w:r w:rsidR="002C42C3">
        <w:rPr>
          <w:lang w:val="en-GB"/>
        </w:rPr>
        <w:t xml:space="preserve"> </w:t>
      </w:r>
      <w:r w:rsidRPr="000E107F">
        <w:rPr>
          <w:lang w:val="en-GB"/>
        </w:rPr>
        <w:t>um</w:t>
      </w:r>
      <w:r>
        <w:rPr>
          <w:lang w:val="en-GB"/>
        </w:rPr>
        <w:t>; V</w:t>
      </w:r>
      <w:r w:rsidRPr="000E107F">
        <w:rPr>
          <w:lang w:val="en-GB"/>
        </w:rPr>
        <w:t xml:space="preserve">ertical </w:t>
      </w:r>
      <w:r>
        <w:rPr>
          <w:lang w:val="en-GB"/>
        </w:rPr>
        <w:t xml:space="preserve">pillar height= 2 um; </w:t>
      </w:r>
      <w:r w:rsidR="00F33AF4">
        <w:rPr>
          <w:lang w:val="en-GB"/>
        </w:rPr>
        <w:t>top layer and bottom l</w:t>
      </w:r>
      <w:r>
        <w:rPr>
          <w:lang w:val="en-GB"/>
        </w:rPr>
        <w:t>ayer thickness=</w:t>
      </w:r>
      <w:r w:rsidR="00F33AF4">
        <w:rPr>
          <w:lang w:val="en-GB"/>
        </w:rPr>
        <w:t>0.</w:t>
      </w:r>
      <w:r>
        <w:rPr>
          <w:lang w:val="en-GB"/>
        </w:rPr>
        <w:t>1 um</w:t>
      </w:r>
    </w:p>
    <w:p w:rsidR="00911CC3" w:rsidRPr="0061792A" w:rsidRDefault="00911CC3" w:rsidP="00D12C6C"/>
    <w:p w:rsidR="00D12C6C" w:rsidRDefault="00D12C6C" w:rsidP="00D12C6C">
      <w:pPr>
        <w:rPr>
          <w:lang w:val="en-GB"/>
        </w:rPr>
      </w:pPr>
      <w:r>
        <w:rPr>
          <w:lang w:val="en-GB"/>
        </w:rPr>
        <w:t xml:space="preserve">We have already characterized the </w:t>
      </w:r>
      <w:proofErr w:type="spellStart"/>
      <w:r>
        <w:rPr>
          <w:lang w:val="en-GB"/>
        </w:rPr>
        <w:t>vibration</w:t>
      </w:r>
      <w:r w:rsidR="002C42C3">
        <w:rPr>
          <w:lang w:val="en-GB"/>
        </w:rPr>
        <w:t>al</w:t>
      </w:r>
      <w:proofErr w:type="spellEnd"/>
      <w:r w:rsidR="002C42C3">
        <w:rPr>
          <w:lang w:val="en-GB"/>
        </w:rPr>
        <w:t xml:space="preserve"> spectra</w:t>
      </w:r>
      <w:r>
        <w:rPr>
          <w:lang w:val="en-GB"/>
        </w:rPr>
        <w:t xml:space="preserve"> of such a </w:t>
      </w:r>
      <w:proofErr w:type="spellStart"/>
      <w:r>
        <w:rPr>
          <w:lang w:val="en-GB"/>
        </w:rPr>
        <w:t>micro</w:t>
      </w:r>
      <w:r w:rsidR="00A452AF">
        <w:rPr>
          <w:lang w:val="en-GB"/>
        </w:rPr>
        <w:t>beam</w:t>
      </w:r>
      <w:proofErr w:type="spellEnd"/>
      <w:r>
        <w:rPr>
          <w:lang w:val="en-GB"/>
        </w:rPr>
        <w:t xml:space="preserve"> </w:t>
      </w:r>
      <w:r w:rsidR="0061792A">
        <w:rPr>
          <w:lang w:val="en-GB"/>
        </w:rPr>
        <w:t>(</w:t>
      </w:r>
      <w:r w:rsidR="00A452AF">
        <w:rPr>
          <w:lang w:val="en-GB"/>
        </w:rPr>
        <w:t>up t</w:t>
      </w:r>
      <w:r w:rsidR="0061792A">
        <w:rPr>
          <w:lang w:val="en-GB"/>
        </w:rPr>
        <w:t>o 200 kHz)</w:t>
      </w:r>
      <w:r w:rsidR="00A452AF">
        <w:rPr>
          <w:lang w:val="en-GB"/>
        </w:rPr>
        <w:t>.</w:t>
      </w:r>
      <w:r w:rsidR="0061792A">
        <w:rPr>
          <w:lang w:val="en-GB"/>
        </w:rPr>
        <w:t xml:space="preserve"> </w:t>
      </w:r>
      <w:r w:rsidR="00A452AF">
        <w:rPr>
          <w:lang w:val="en-GB"/>
        </w:rPr>
        <w:t xml:space="preserve">A </w:t>
      </w:r>
      <w:r>
        <w:rPr>
          <w:lang w:val="en-GB"/>
        </w:rPr>
        <w:t xml:space="preserve">numerical model is needed to </w:t>
      </w:r>
      <w:r w:rsidR="002C42C3">
        <w:rPr>
          <w:lang w:val="en-GB"/>
        </w:rPr>
        <w:t>explain</w:t>
      </w:r>
      <w:r>
        <w:rPr>
          <w:lang w:val="en-GB"/>
        </w:rPr>
        <w:t xml:space="preserve"> the resonances we observed on the </w:t>
      </w:r>
      <w:proofErr w:type="spellStart"/>
      <w:r>
        <w:rPr>
          <w:lang w:val="en-GB"/>
        </w:rPr>
        <w:t>vibrational</w:t>
      </w:r>
      <w:proofErr w:type="spellEnd"/>
      <w:r>
        <w:rPr>
          <w:lang w:val="en-GB"/>
        </w:rPr>
        <w:t xml:space="preserve"> spectra.</w:t>
      </w:r>
      <w:r w:rsidR="002C42C3">
        <w:rPr>
          <w:lang w:val="en-GB"/>
        </w:rPr>
        <w:t xml:space="preserve"> </w:t>
      </w:r>
      <w:r>
        <w:rPr>
          <w:lang w:val="en-GB"/>
        </w:rPr>
        <w:t xml:space="preserve">Our plan is to first extract the effective material property based on the </w:t>
      </w:r>
      <w:r w:rsidR="00A452AF">
        <w:rPr>
          <w:lang w:val="en-GB"/>
        </w:rPr>
        <w:t xml:space="preserve">unit cell of the </w:t>
      </w:r>
      <w:r>
        <w:rPr>
          <w:lang w:val="en-GB"/>
        </w:rPr>
        <w:t xml:space="preserve">double-layered perforation </w:t>
      </w:r>
      <w:r w:rsidR="00A452AF">
        <w:rPr>
          <w:lang w:val="en-GB"/>
        </w:rPr>
        <w:t>(</w:t>
      </w:r>
      <w:r>
        <w:rPr>
          <w:lang w:val="en-GB"/>
        </w:rPr>
        <w:t xml:space="preserve">Fig. </w:t>
      </w:r>
      <w:r w:rsidR="00A452AF">
        <w:rPr>
          <w:lang w:val="en-GB"/>
        </w:rPr>
        <w:t>1 (c)</w:t>
      </w:r>
      <w:r>
        <w:rPr>
          <w:lang w:val="en-GB"/>
        </w:rPr>
        <w:t xml:space="preserve">), and then assigning the material property to the homogeneous </w:t>
      </w:r>
      <w:proofErr w:type="spellStart"/>
      <w:r w:rsidR="0061792A">
        <w:rPr>
          <w:lang w:val="en-GB"/>
        </w:rPr>
        <w:t>microbeam</w:t>
      </w:r>
      <w:proofErr w:type="spellEnd"/>
      <w:r>
        <w:rPr>
          <w:lang w:val="en-GB"/>
        </w:rPr>
        <w:t xml:space="preserve"> model in Fig. 1 </w:t>
      </w:r>
      <w:r w:rsidR="00A452AF">
        <w:rPr>
          <w:lang w:val="en-GB"/>
        </w:rPr>
        <w:t xml:space="preserve">(a) </w:t>
      </w:r>
      <w:r>
        <w:rPr>
          <w:lang w:val="en-GB"/>
        </w:rPr>
        <w:t xml:space="preserve">and doing modal analysis in COMSOL. </w:t>
      </w:r>
    </w:p>
    <w:p w:rsidR="0061792A" w:rsidRPr="0061792A" w:rsidRDefault="0061792A" w:rsidP="00D12C6C"/>
    <w:p w:rsidR="00D12C6C" w:rsidRPr="001E74F9" w:rsidRDefault="00CF039A" w:rsidP="00D12C6C">
      <w:pPr>
        <w:rPr>
          <w:b/>
          <w:lang w:val="en-GB"/>
        </w:rPr>
      </w:pPr>
      <w:r>
        <w:rPr>
          <w:b/>
          <w:lang w:val="en-GB"/>
        </w:rPr>
        <w:t>P</w:t>
      </w:r>
      <w:r w:rsidR="0061792A" w:rsidRPr="001E74F9">
        <w:rPr>
          <w:b/>
          <w:lang w:val="en-GB"/>
        </w:rPr>
        <w:t>roblems:</w:t>
      </w:r>
    </w:p>
    <w:p w:rsidR="00FA5D3C" w:rsidRPr="001E74F9" w:rsidRDefault="00FA5D3C" w:rsidP="00D12C6C">
      <w:pPr>
        <w:rPr>
          <w:lang w:val="en-GB"/>
        </w:rPr>
      </w:pPr>
      <w:r w:rsidRPr="001E74F9">
        <w:rPr>
          <w:lang w:val="en-GB"/>
        </w:rPr>
        <w:t>1, The symmetry and tensor form of the double-layered perforation.</w:t>
      </w:r>
    </w:p>
    <w:p w:rsidR="009639C7" w:rsidRPr="001E74F9" w:rsidRDefault="00FA5D3C" w:rsidP="00FA5D3C">
      <w:r w:rsidRPr="001E74F9">
        <w:t xml:space="preserve">The effective material property of a single layer perforation is well established [1]. Its orthotropic symmetry has rendered the effective </w:t>
      </w:r>
      <w:r w:rsidR="007976E4">
        <w:t>compliance</w:t>
      </w:r>
      <w:r w:rsidRPr="001E74F9">
        <w:t xml:space="preserve"> matrix to have </w:t>
      </w:r>
      <w:r w:rsidR="00E270D6">
        <w:t>the</w:t>
      </w:r>
      <w:r w:rsidR="00EE47F7">
        <w:t xml:space="preserve"> </w:t>
      </w:r>
      <w:r w:rsidRPr="001E74F9">
        <w:t>form</w:t>
      </w:r>
      <w:r w:rsidR="00E270D6">
        <w:t xml:space="preserve"> in Fig. 2 (c). </w:t>
      </w:r>
      <w:r w:rsidR="009639C7" w:rsidRPr="001E74F9">
        <w:t>P</w:t>
      </w:r>
      <w:r w:rsidR="00A63579" w:rsidRPr="001E74F9">
        <w:t xml:space="preserve">aper [1] suggested </w:t>
      </w:r>
      <w:r w:rsidR="007976E4">
        <w:t xml:space="preserve">a whole set of </w:t>
      </w:r>
      <w:r w:rsidR="00A63579" w:rsidRPr="001E74F9">
        <w:t>boundary settings</w:t>
      </w:r>
      <w:r w:rsidR="009639C7" w:rsidRPr="001E74F9">
        <w:t xml:space="preserve"> to retrieve the</w:t>
      </w:r>
      <w:r w:rsidR="009639C7" w:rsidRPr="001E74F9">
        <w:rPr>
          <w:rFonts w:hint="eastAsia"/>
        </w:rPr>
        <w:t xml:space="preserve"> </w:t>
      </w:r>
      <w:r w:rsidR="009639C7" w:rsidRPr="001E74F9">
        <w:t xml:space="preserve">effective </w:t>
      </w:r>
      <w:r w:rsidR="007976E4">
        <w:t>compliance</w:t>
      </w:r>
      <w:r w:rsidR="009639C7" w:rsidRPr="001E74F9">
        <w:t xml:space="preserve"> tensor</w:t>
      </w:r>
      <w:r w:rsidR="00A63579" w:rsidRPr="001E74F9">
        <w:t xml:space="preserve">. </w:t>
      </w:r>
      <w:r w:rsidR="00335E40">
        <w:t>T</w:t>
      </w:r>
      <w:r w:rsidR="00A63579" w:rsidRPr="001E74F9">
        <w:t>hese settings</w:t>
      </w:r>
      <w:r w:rsidR="00335E40">
        <w:t xml:space="preserve"> rendered</w:t>
      </w:r>
      <w:r w:rsidR="00A63579" w:rsidRPr="001E74F9">
        <w:t xml:space="preserve"> the unit cell </w:t>
      </w:r>
      <w:r w:rsidR="00335E40">
        <w:t xml:space="preserve">to </w:t>
      </w:r>
      <w:r w:rsidR="00A63579" w:rsidRPr="001E74F9">
        <w:t xml:space="preserve">experienced </w:t>
      </w:r>
      <w:r w:rsidR="00335E40">
        <w:t xml:space="preserve">either a single </w:t>
      </w:r>
      <w:r w:rsidR="00A63579" w:rsidRPr="001E74F9">
        <w:t xml:space="preserve">pure </w:t>
      </w:r>
      <w:proofErr w:type="spellStart"/>
      <w:r w:rsidR="00A63579" w:rsidRPr="001E74F9">
        <w:t>uni</w:t>
      </w:r>
      <w:proofErr w:type="spellEnd"/>
      <w:r w:rsidR="00A63579" w:rsidRPr="001E74F9">
        <w:t>-axial</w:t>
      </w:r>
      <w:r w:rsidR="009639C7" w:rsidRPr="001E74F9">
        <w:t xml:space="preserve"> (Fig. </w:t>
      </w:r>
      <w:r w:rsidR="00335E40">
        <w:t>2</w:t>
      </w:r>
      <w:r w:rsidR="009639C7" w:rsidRPr="001E74F9">
        <w:t>(</w:t>
      </w:r>
      <w:r w:rsidR="00F65084" w:rsidRPr="001E74F9">
        <w:t>a</w:t>
      </w:r>
      <w:r w:rsidR="009639C7" w:rsidRPr="001E74F9">
        <w:t>))</w:t>
      </w:r>
      <w:r w:rsidR="00A63579" w:rsidRPr="001E74F9">
        <w:t xml:space="preserve"> or </w:t>
      </w:r>
      <w:r w:rsidR="00335E40">
        <w:t xml:space="preserve">a single </w:t>
      </w:r>
      <w:r w:rsidR="00A63579" w:rsidRPr="001E74F9">
        <w:t xml:space="preserve">shear </w:t>
      </w:r>
      <w:r w:rsidR="00335E40">
        <w:t>stress</w:t>
      </w:r>
      <w:r w:rsidR="009639C7" w:rsidRPr="001E74F9">
        <w:t xml:space="preserve"> (Fig. </w:t>
      </w:r>
      <w:r w:rsidR="00335E40">
        <w:t>2</w:t>
      </w:r>
      <w:r w:rsidR="009639C7" w:rsidRPr="001E74F9">
        <w:t>(</w:t>
      </w:r>
      <w:r w:rsidR="00F65084" w:rsidRPr="001E74F9">
        <w:t>b</w:t>
      </w:r>
      <w:r w:rsidR="009639C7" w:rsidRPr="001E74F9">
        <w:t>))</w:t>
      </w:r>
      <w:r w:rsidR="00A63579" w:rsidRPr="001E74F9">
        <w:t>. The effective str</w:t>
      </w:r>
      <w:r w:rsidR="00335E40">
        <w:t>ain</w:t>
      </w:r>
      <w:r w:rsidR="009639C7" w:rsidRPr="001E74F9">
        <w:t>s</w:t>
      </w:r>
      <w:r w:rsidR="00A63579" w:rsidRPr="001E74F9">
        <w:t xml:space="preserve"> were </w:t>
      </w:r>
      <w:r w:rsidR="009639C7" w:rsidRPr="001E74F9">
        <w:t xml:space="preserve">then </w:t>
      </w:r>
      <w:r w:rsidR="00A63579" w:rsidRPr="001E74F9">
        <w:t xml:space="preserve">calculated </w:t>
      </w:r>
      <w:r w:rsidR="009639C7" w:rsidRPr="001E74F9">
        <w:t xml:space="preserve">based on </w:t>
      </w:r>
      <w:r w:rsidR="00335E40">
        <w:t>the deformation of the unit cell.</w:t>
      </w:r>
      <w:r w:rsidR="00A63579" w:rsidRPr="001E74F9">
        <w:t xml:space="preserve"> </w:t>
      </w:r>
      <w:r w:rsidR="00335E40">
        <w:t>T</w:t>
      </w:r>
      <w:r w:rsidR="00A63579" w:rsidRPr="001E74F9">
        <w:t xml:space="preserve">he </w:t>
      </w:r>
      <w:r w:rsidR="00335E40">
        <w:t xml:space="preserve">corresponding </w:t>
      </w:r>
      <w:r w:rsidR="00A63579" w:rsidRPr="001E74F9">
        <w:t xml:space="preserve">effective </w:t>
      </w:r>
      <w:r w:rsidR="009639C7" w:rsidRPr="001E74F9">
        <w:t>compliance</w:t>
      </w:r>
      <w:r w:rsidR="00A63579" w:rsidRPr="001E74F9">
        <w:t xml:space="preserve"> components were th</w:t>
      </w:r>
      <w:r w:rsidR="00335E40">
        <w:t>en</w:t>
      </w:r>
      <w:r w:rsidR="00A63579" w:rsidRPr="001E74F9">
        <w:t xml:space="preserve"> calculated.</w:t>
      </w:r>
    </w:p>
    <w:p w:rsidR="00EE47F7" w:rsidRDefault="00F65084" w:rsidP="00EE47F7">
      <w:r w:rsidRPr="001E74F9">
        <w:rPr>
          <w:rFonts w:hint="eastAsia"/>
          <w:noProof/>
        </w:rPr>
        <w:lastRenderedPageBreak/>
        <w:drawing>
          <wp:inline distT="0" distB="0" distL="0" distR="0">
            <wp:extent cx="3257550" cy="1381146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42" cy="13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F7" w:rsidRDefault="00EE47F7" w:rsidP="00EE47F7">
      <w:r>
        <w:rPr>
          <w:rFonts w:hint="eastAsia"/>
        </w:rPr>
        <w:t>(</w:t>
      </w:r>
      <w:r>
        <w:t>a)</w:t>
      </w:r>
    </w:p>
    <w:p w:rsidR="00EE47F7" w:rsidRDefault="00F65084" w:rsidP="00EE47F7">
      <w:r w:rsidRPr="001E74F9">
        <w:rPr>
          <w:rFonts w:hint="eastAsia"/>
          <w:noProof/>
        </w:rPr>
        <w:drawing>
          <wp:inline distT="0" distB="0" distL="0" distR="0">
            <wp:extent cx="3076575" cy="1385478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88" cy="13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F7" w:rsidRDefault="00EE47F7" w:rsidP="00EE47F7">
      <w:r>
        <w:rPr>
          <w:rFonts w:hint="eastAsia"/>
        </w:rPr>
        <w:t>(</w:t>
      </w:r>
      <w:r>
        <w:t>b)</w:t>
      </w:r>
    </w:p>
    <w:p w:rsidR="00E270D6" w:rsidRPr="001E74F9" w:rsidRDefault="00E270D6" w:rsidP="00E270D6">
      <w:r>
        <w:rPr>
          <w:noProof/>
        </w:rPr>
        <w:drawing>
          <wp:inline distT="0" distB="0" distL="0" distR="0">
            <wp:extent cx="2628900" cy="971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6400" cy="7334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D6" w:rsidRDefault="00E270D6" w:rsidP="00EE47F7">
      <w:r>
        <w:rPr>
          <w:rFonts w:hint="eastAsia"/>
        </w:rPr>
        <w:t>(</w:t>
      </w:r>
      <w:r>
        <w:t>c)</w:t>
      </w:r>
    </w:p>
    <w:p w:rsidR="00F65084" w:rsidRPr="001E74F9" w:rsidRDefault="00F65084" w:rsidP="00FA5D3C">
      <w:r w:rsidRPr="001E74F9">
        <w:rPr>
          <w:rFonts w:hint="eastAsia"/>
        </w:rPr>
        <w:t>F</w:t>
      </w:r>
      <w:r w:rsidRPr="001E74F9">
        <w:t xml:space="preserve">ig. </w:t>
      </w:r>
      <w:r w:rsidR="00335E40">
        <w:t>2</w:t>
      </w:r>
      <w:r w:rsidRPr="001E74F9">
        <w:t xml:space="preserve">, model to retrieve the effective elastic </w:t>
      </w:r>
      <w:r w:rsidR="00335E40">
        <w:t>compliance</w:t>
      </w:r>
      <w:r w:rsidRPr="001E74F9">
        <w:t xml:space="preserve"> of the single layer perforation. The unit cell </w:t>
      </w:r>
      <w:r w:rsidR="00335E40">
        <w:t xml:space="preserve">experiences </w:t>
      </w:r>
      <w:r w:rsidRPr="001E74F9">
        <w:t>(a)</w:t>
      </w:r>
      <w:r w:rsidR="00335E40">
        <w:t xml:space="preserve"> an</w:t>
      </w:r>
      <w:r w:rsidRPr="001E74F9">
        <w:t xml:space="preserve"> </w:t>
      </w:r>
      <w:proofErr w:type="spellStart"/>
      <w:r w:rsidRPr="001E74F9">
        <w:t>uni</w:t>
      </w:r>
      <w:proofErr w:type="spellEnd"/>
      <w:r w:rsidRPr="001E74F9">
        <w:t>-axial x</w:t>
      </w:r>
      <w:r w:rsidR="00335E40">
        <w:t>-</w:t>
      </w:r>
      <w:r w:rsidRPr="001E74F9">
        <w:t xml:space="preserve">stress; (b) </w:t>
      </w:r>
      <w:r w:rsidR="00335E40">
        <w:t xml:space="preserve">a </w:t>
      </w:r>
      <w:proofErr w:type="spellStart"/>
      <w:r w:rsidRPr="001E74F9">
        <w:t>xy</w:t>
      </w:r>
      <w:proofErr w:type="spellEnd"/>
      <w:r w:rsidRPr="001E74F9">
        <w:t xml:space="preserve"> plane shear stress</w:t>
      </w:r>
      <w:r w:rsidR="00335E40">
        <w:t>.</w:t>
      </w:r>
      <w:r w:rsidR="00E270D6">
        <w:t xml:space="preserve"> (c) effective compliance matrix for the single layer perforation.</w:t>
      </w:r>
    </w:p>
    <w:p w:rsidR="00FA5D3C" w:rsidRPr="0029516A" w:rsidRDefault="00A63579" w:rsidP="00FA5D3C">
      <w:r w:rsidRPr="0029516A">
        <w:t xml:space="preserve"> </w:t>
      </w:r>
    </w:p>
    <w:p w:rsidR="009639C7" w:rsidRPr="0029516A" w:rsidRDefault="00335E40" w:rsidP="00FA5D3C">
      <w:r>
        <w:t xml:space="preserve">Although different from the symmetry of the single perforation (point group </w:t>
      </w:r>
      <w:proofErr w:type="spellStart"/>
      <w:r>
        <w:t>mmm</w:t>
      </w:r>
      <w:proofErr w:type="spellEnd"/>
      <w:r>
        <w:t>),</w:t>
      </w:r>
      <w:r w:rsidR="00FA5D3C" w:rsidRPr="0029516A">
        <w:t xml:space="preserve"> double-layered perforation </w:t>
      </w:r>
      <w:r>
        <w:t>(</w:t>
      </w:r>
      <w:r w:rsidR="00FA5D3C" w:rsidRPr="0029516A">
        <w:t>point group 2mm</w:t>
      </w:r>
      <w:r>
        <w:t>)</w:t>
      </w:r>
      <w:r w:rsidR="00FA5D3C" w:rsidRPr="0029516A">
        <w:t xml:space="preserve"> also belongs to the </w:t>
      </w:r>
      <w:proofErr w:type="spellStart"/>
      <w:r w:rsidR="00FA5D3C" w:rsidRPr="0029516A">
        <w:t>ortho</w:t>
      </w:r>
      <w:r>
        <w:t>hombic</w:t>
      </w:r>
      <w:proofErr w:type="spellEnd"/>
      <w:r w:rsidR="00FA5D3C" w:rsidRPr="0029516A">
        <w:t xml:space="preserve"> class. By following the same boundary setting</w:t>
      </w:r>
      <w:r w:rsidR="00BC4306" w:rsidRPr="0029516A">
        <w:t xml:space="preserve"> in [1]</w:t>
      </w:r>
      <w:r w:rsidR="00FA5D3C" w:rsidRPr="0029516A">
        <w:t xml:space="preserve">, however, the simulation results got some problem. </w:t>
      </w:r>
      <w:r w:rsidR="00A63579" w:rsidRPr="0029516A">
        <w:t xml:space="preserve">For </w:t>
      </w:r>
      <w:r w:rsidR="00BC4306" w:rsidRPr="0029516A">
        <w:t>example, after introduc</w:t>
      </w:r>
      <w:r w:rsidR="006621BF">
        <w:t>ing</w:t>
      </w:r>
      <w:r w:rsidR="00BC4306" w:rsidRPr="0029516A">
        <w:t xml:space="preserve"> the </w:t>
      </w:r>
      <w:proofErr w:type="spellStart"/>
      <w:r w:rsidR="00BC4306" w:rsidRPr="0029516A">
        <w:t>xy</w:t>
      </w:r>
      <w:proofErr w:type="spellEnd"/>
      <w:r w:rsidR="00BC4306" w:rsidRPr="0029516A">
        <w:t xml:space="preserve"> shear</w:t>
      </w:r>
      <w:r w:rsidR="00A63579" w:rsidRPr="0029516A">
        <w:t xml:space="preserve"> </w:t>
      </w:r>
      <w:r w:rsidR="00BC4306" w:rsidRPr="0029516A">
        <w:t>st</w:t>
      </w:r>
      <w:r>
        <w:t>rain</w:t>
      </w:r>
      <w:r w:rsidR="00BC4306" w:rsidRPr="0029516A">
        <w:t xml:space="preserve"> in Fig. 2 (b), paper [1] calculated the effective shear stress of the</w:t>
      </w:r>
      <w:r w:rsidR="006621BF">
        <w:t xml:space="preserve"> equivalent</w:t>
      </w:r>
      <w:r w:rsidR="00BC4306" w:rsidRPr="0029516A">
        <w:t xml:space="preserve"> unit </w:t>
      </w:r>
      <w:r w:rsidR="006621BF">
        <w:t>block</w:t>
      </w:r>
      <w:r w:rsidR="00BC4306" w:rsidRPr="0029516A">
        <w:t xml:space="preserve"> by integrating the numerical stress on the top and bottom </w:t>
      </w:r>
      <w:r w:rsidR="006621BF">
        <w:t>surfaces of the unit cell in Fig. 2</w:t>
      </w:r>
      <w:r w:rsidR="00BC4306" w:rsidRPr="0029516A">
        <w:t xml:space="preserve"> and divided </w:t>
      </w:r>
      <w:r w:rsidR="006621BF">
        <w:t xml:space="preserve">the integration </w:t>
      </w:r>
      <w:r w:rsidR="00BC4306" w:rsidRPr="0029516A">
        <w:t xml:space="preserve">by the areas of </w:t>
      </w:r>
      <w:r w:rsidR="006621BF">
        <w:t>equivalent unit block top and bottom areas (perforation filled)</w:t>
      </w:r>
      <w:r w:rsidR="00BC4306" w:rsidRPr="0029516A">
        <w:t>. The effective stress obtained</w:t>
      </w:r>
      <w:r w:rsidR="006621BF">
        <w:t xml:space="preserve"> this way</w:t>
      </w:r>
      <w:r w:rsidR="00BC4306" w:rsidRPr="0029516A">
        <w:t xml:space="preserve"> </w:t>
      </w:r>
      <w:r w:rsidR="006621BF">
        <w:t>is</w:t>
      </w:r>
      <w:r w:rsidR="00BC4306" w:rsidRPr="0029516A">
        <w:t xml:space="preserve"> the same no matter you calculate it on the top surface or on the bottom surface. I</w:t>
      </w:r>
      <w:r w:rsidR="006621BF" w:rsidRPr="0029516A">
        <w:t>ntegrat</w:t>
      </w:r>
      <w:r w:rsidR="006621BF">
        <w:t>ing</w:t>
      </w:r>
      <w:r w:rsidR="00BC4306" w:rsidRPr="0029516A">
        <w:t xml:space="preserve"> the stress component</w:t>
      </w:r>
      <w:r w:rsidR="006621BF">
        <w:t>s</w:t>
      </w:r>
      <w:r w:rsidR="00BC4306" w:rsidRPr="0029516A">
        <w:t xml:space="preserve"> on the other </w:t>
      </w:r>
      <w:r w:rsidR="006621BF">
        <w:t xml:space="preserve">surfaces show that </w:t>
      </w:r>
      <w:r w:rsidR="00BC4306" w:rsidRPr="0029516A">
        <w:t>th</w:t>
      </w:r>
      <w:r w:rsidR="006621BF">
        <w:t>ose</w:t>
      </w:r>
      <w:r w:rsidR="00BC4306" w:rsidRPr="0029516A">
        <w:t xml:space="preserve"> effective stress level</w:t>
      </w:r>
      <w:r w:rsidR="006621BF">
        <w:t>s are</w:t>
      </w:r>
      <w:r w:rsidR="00BC4306" w:rsidRPr="0029516A">
        <w:t xml:space="preserve"> negligible small, so the unit cell </w:t>
      </w:r>
      <w:r w:rsidR="006621BF">
        <w:t xml:space="preserve">essentially </w:t>
      </w:r>
      <w:r w:rsidR="00BC4306" w:rsidRPr="0029516A">
        <w:t>g</w:t>
      </w:r>
      <w:r w:rsidR="006621BF">
        <w:t>ets</w:t>
      </w:r>
      <w:r w:rsidR="00BC4306" w:rsidRPr="0029516A">
        <w:t xml:space="preserve"> only one </w:t>
      </w:r>
      <w:r w:rsidR="006621BF">
        <w:t xml:space="preserve">pure </w:t>
      </w:r>
      <w:r w:rsidR="00BC4306" w:rsidRPr="0029516A">
        <w:t xml:space="preserve">shear stress component. For the double-layered perforation, however, by following the same boundary setting, </w:t>
      </w:r>
      <w:r w:rsidR="00A63579" w:rsidRPr="0029516A">
        <w:t xml:space="preserve">the effective stress calculated on the top </w:t>
      </w:r>
      <w:r w:rsidR="006621BF">
        <w:t>surface</w:t>
      </w:r>
      <w:r w:rsidR="00A63579" w:rsidRPr="0029516A">
        <w:t xml:space="preserve"> and on the bottom </w:t>
      </w:r>
      <w:r w:rsidR="006621BF">
        <w:t>surface</w:t>
      </w:r>
      <w:r w:rsidR="00A63579" w:rsidRPr="0029516A">
        <w:t xml:space="preserve"> </w:t>
      </w:r>
      <w:r w:rsidR="00BC4306" w:rsidRPr="0029516A">
        <w:t>are</w:t>
      </w:r>
      <w:r w:rsidR="00A63579" w:rsidRPr="0029516A">
        <w:t xml:space="preserve"> different.</w:t>
      </w:r>
      <w:r w:rsidR="00BC4306" w:rsidRPr="0029516A">
        <w:t xml:space="preserve"> The effective </w:t>
      </w:r>
      <w:r w:rsidR="00F23492" w:rsidRPr="0029516A">
        <w:t xml:space="preserve">stress </w:t>
      </w:r>
      <w:r w:rsidR="006621BF">
        <w:t>levels</w:t>
      </w:r>
      <w:r w:rsidR="00F23492" w:rsidRPr="0029516A">
        <w:t xml:space="preserve"> integrat</w:t>
      </w:r>
      <w:r w:rsidR="006621BF">
        <w:t>ed</w:t>
      </w:r>
      <w:r w:rsidR="00F23492" w:rsidRPr="0029516A">
        <w:t xml:space="preserve"> on the other unit cell s</w:t>
      </w:r>
      <w:r w:rsidR="006621BF">
        <w:t>urfaces</w:t>
      </w:r>
      <w:r w:rsidR="00F23492" w:rsidRPr="0029516A">
        <w:t xml:space="preserve"> got values comparable with the shear stress </w:t>
      </w:r>
      <w:r w:rsidR="006621BF">
        <w:t>level</w:t>
      </w:r>
      <w:r w:rsidR="00F23492" w:rsidRPr="0029516A">
        <w:t xml:space="preserve">. </w:t>
      </w:r>
      <w:r w:rsidR="00323F19">
        <w:t>T</w:t>
      </w:r>
      <w:r w:rsidR="00F23492" w:rsidRPr="0029516A">
        <w:t xml:space="preserve">he same boundary setting failed to introduce a pure shear stress in the </w:t>
      </w:r>
      <w:r w:rsidR="00323F19">
        <w:t xml:space="preserve">double-layered perforation </w:t>
      </w:r>
      <w:r w:rsidR="00F23492" w:rsidRPr="0029516A">
        <w:t>unit cell.</w:t>
      </w:r>
      <w:r w:rsidR="00A63579" w:rsidRPr="0029516A">
        <w:t xml:space="preserve"> </w:t>
      </w:r>
    </w:p>
    <w:p w:rsidR="008823D1" w:rsidRPr="0029516A" w:rsidRDefault="008823D1" w:rsidP="008823D1">
      <w:r w:rsidRPr="0029516A">
        <w:rPr>
          <w:rFonts w:hint="eastAsia"/>
          <w:noProof/>
        </w:rPr>
        <w:lastRenderedPageBreak/>
        <w:drawing>
          <wp:inline distT="0" distB="0" distL="0" distR="0">
            <wp:extent cx="1857375" cy="15906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16A">
        <w:rPr>
          <w:noProof/>
        </w:rPr>
        <w:t xml:space="preserve"> </w:t>
      </w:r>
      <w:r w:rsidRPr="0029516A">
        <w:rPr>
          <w:noProof/>
        </w:rPr>
        <w:drawing>
          <wp:inline distT="0" distB="0" distL="0" distR="0">
            <wp:extent cx="3495675" cy="1771650"/>
            <wp:effectExtent l="0" t="0" r="9525" b="0"/>
            <wp:docPr id="15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07" cy="177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3D1" w:rsidRPr="0029516A" w:rsidRDefault="008823D1" w:rsidP="008823D1">
      <w:r w:rsidRPr="0029516A">
        <w:t xml:space="preserve">Fig. </w:t>
      </w:r>
      <w:r w:rsidR="00323F19">
        <w:t>3</w:t>
      </w:r>
      <w:r w:rsidRPr="0029516A">
        <w:t xml:space="preserve">, a crystal processing 2mm symmetry. </w:t>
      </w:r>
      <w:r w:rsidRPr="0029516A">
        <w:rPr>
          <w:rFonts w:hint="eastAsia"/>
        </w:rPr>
        <w:t>T</w:t>
      </w:r>
      <w:r w:rsidRPr="0029516A">
        <w:t>able 1, crystal classes and point groups.</w:t>
      </w:r>
    </w:p>
    <w:p w:rsidR="008823D1" w:rsidRDefault="008823D1" w:rsidP="008823D1">
      <w:r w:rsidRPr="0029516A">
        <w:rPr>
          <w:rFonts w:hint="eastAsia"/>
          <w:noProof/>
        </w:rPr>
        <w:drawing>
          <wp:inline distT="0" distB="0" distL="0" distR="0">
            <wp:extent cx="3709358" cy="2433616"/>
            <wp:effectExtent l="0" t="0" r="5715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23" cy="24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F7" w:rsidRDefault="00EE47F7" w:rsidP="008823D1">
      <w:r>
        <w:rPr>
          <w:rFonts w:hint="eastAsia"/>
        </w:rPr>
        <w:t>F</w:t>
      </w:r>
      <w:r>
        <w:t xml:space="preserve">ig. </w:t>
      </w:r>
      <w:r w:rsidR="00323F19">
        <w:t>4</w:t>
      </w:r>
      <w:r>
        <w:t>, relation between symmetry and the elastic matrix form.</w:t>
      </w:r>
    </w:p>
    <w:p w:rsidR="00EE47F7" w:rsidRPr="0029516A" w:rsidRDefault="00EE47F7" w:rsidP="008823D1"/>
    <w:p w:rsidR="009639C7" w:rsidRPr="0029516A" w:rsidRDefault="0029516A" w:rsidP="00FA5D3C">
      <w:pPr>
        <w:rPr>
          <w:b/>
        </w:rPr>
      </w:pPr>
      <w:r w:rsidRPr="0029516A">
        <w:rPr>
          <w:b/>
        </w:rPr>
        <w:t>Q</w:t>
      </w:r>
      <w:r w:rsidR="00A63579" w:rsidRPr="0029516A">
        <w:rPr>
          <w:b/>
        </w:rPr>
        <w:t>uestions</w:t>
      </w:r>
      <w:r w:rsidR="009639C7" w:rsidRPr="0029516A">
        <w:rPr>
          <w:b/>
        </w:rPr>
        <w:t>:</w:t>
      </w:r>
    </w:p>
    <w:p w:rsidR="008823D1" w:rsidRPr="0029516A" w:rsidRDefault="009639C7" w:rsidP="008823D1">
      <w:r w:rsidRPr="0029516A">
        <w:t>Question</w:t>
      </w:r>
      <w:r w:rsidR="00A63579" w:rsidRPr="0029516A">
        <w:t xml:space="preserve"> 1, </w:t>
      </w:r>
      <w:r w:rsidR="008823D1" w:rsidRPr="0029516A">
        <w:t xml:space="preserve">Can </w:t>
      </w:r>
      <w:r w:rsidR="00E270D6">
        <w:t>the</w:t>
      </w:r>
      <w:r w:rsidR="008823D1" w:rsidRPr="0029516A">
        <w:t xml:space="preserve"> double-layered perforation be </w:t>
      </w:r>
      <w:proofErr w:type="spellStart"/>
      <w:r w:rsidR="008823D1" w:rsidRPr="0029516A">
        <w:t>equivalented</w:t>
      </w:r>
      <w:proofErr w:type="spellEnd"/>
      <w:r w:rsidR="008823D1" w:rsidRPr="0029516A">
        <w:t xml:space="preserve"> </w:t>
      </w:r>
      <w:r w:rsidR="00E270D6">
        <w:t>to be</w:t>
      </w:r>
      <w:r w:rsidR="008823D1" w:rsidRPr="0029516A">
        <w:t xml:space="preserve"> a homogeneous anisotropic material with the </w:t>
      </w:r>
      <w:r w:rsidR="00E270D6">
        <w:t>compliance</w:t>
      </w:r>
      <w:r w:rsidR="008823D1" w:rsidRPr="0029516A">
        <w:t xml:space="preserve"> matrix in Fig. 2</w:t>
      </w:r>
      <w:r w:rsidR="00E270D6">
        <w:t xml:space="preserve"> (c)</w:t>
      </w:r>
      <w:r w:rsidR="008823D1" w:rsidRPr="0029516A">
        <w:t xml:space="preserve">? </w:t>
      </w:r>
      <w:r w:rsidR="00E270D6">
        <w:t>Is</w:t>
      </w:r>
      <w:r w:rsidR="008823D1" w:rsidRPr="0029516A">
        <w:t xml:space="preserve"> the fact that the perforation g</w:t>
      </w:r>
      <w:r w:rsidR="00E270D6">
        <w:t>e</w:t>
      </w:r>
      <w:r w:rsidR="008823D1" w:rsidRPr="0029516A">
        <w:t>t</w:t>
      </w:r>
      <w:r w:rsidR="00E270D6">
        <w:t>s</w:t>
      </w:r>
      <w:r w:rsidR="008823D1" w:rsidRPr="0029516A">
        <w:t xml:space="preserve"> only one period in the thickness direction makes the effective elastic tensor form different? </w:t>
      </w:r>
      <w:r w:rsidR="00E270D6">
        <w:t>W</w:t>
      </w:r>
      <w:r w:rsidR="008823D1" w:rsidRPr="0029516A">
        <w:t xml:space="preserve">hat will be the form? </w:t>
      </w:r>
    </w:p>
    <w:p w:rsidR="008823D1" w:rsidRPr="0029516A" w:rsidRDefault="008823D1" w:rsidP="00FA5D3C"/>
    <w:p w:rsidR="008823D1" w:rsidRDefault="008823D1" w:rsidP="00FA5D3C">
      <w:r w:rsidRPr="0029516A">
        <w:rPr>
          <w:rFonts w:hint="eastAsia"/>
        </w:rPr>
        <w:t>Q</w:t>
      </w:r>
      <w:r w:rsidRPr="0029516A">
        <w:t xml:space="preserve">uestion 2, Why the boundary setting which can successfully introduce a pure shear stress </w:t>
      </w:r>
      <w:r w:rsidR="00672A70">
        <w:t xml:space="preserve">in single layer perforation </w:t>
      </w:r>
      <w:r w:rsidRPr="0029516A">
        <w:t>failed when applied to the double-layered perforation?</w:t>
      </w:r>
    </w:p>
    <w:p w:rsidR="00672A70" w:rsidRPr="0029516A" w:rsidRDefault="00672A70" w:rsidP="00FA5D3C">
      <w:r>
        <w:t xml:space="preserve">My understanding is that do not like the single layer perforation, the double-layered perforation top surface and bottom surface are not coincided, when we stack the double-layered perforation unit cell in the z-direction the neighboring surfaces only partially touched. The same boundary setting for single layer perforation is </w:t>
      </w:r>
      <w:proofErr w:type="spellStart"/>
      <w:r>
        <w:t>overconstrained</w:t>
      </w:r>
      <w:proofErr w:type="spellEnd"/>
      <w:r>
        <w:t xml:space="preserve"> for the double-layered perforation.</w:t>
      </w:r>
    </w:p>
    <w:p w:rsidR="00FA5D3C" w:rsidRPr="00F748FB" w:rsidRDefault="00FA5D3C" w:rsidP="00D12C6C">
      <w:pPr>
        <w:rPr>
          <w:color w:val="FF0000"/>
          <w:lang w:val="en-GB"/>
        </w:rPr>
      </w:pPr>
    </w:p>
    <w:p w:rsidR="000167FB" w:rsidRPr="004B178E" w:rsidRDefault="000167FB" w:rsidP="000167FB">
      <w:pPr>
        <w:rPr>
          <w:color w:val="FF0000"/>
          <w:lang w:val="en-GB"/>
        </w:rPr>
      </w:pPr>
      <w:r>
        <w:rPr>
          <w:lang w:val="en-GB"/>
        </w:rPr>
        <w:t>Question 3,</w:t>
      </w:r>
      <w:r w:rsidR="00672A70">
        <w:rPr>
          <w:lang w:val="en-GB"/>
        </w:rPr>
        <w:t xml:space="preserve"> </w:t>
      </w:r>
      <w:r w:rsidR="00F748FB" w:rsidRPr="000167FB">
        <w:rPr>
          <w:rFonts w:hint="eastAsia"/>
          <w:lang w:val="en-GB"/>
        </w:rPr>
        <w:t>P</w:t>
      </w:r>
      <w:r w:rsidR="00F748FB" w:rsidRPr="000167FB">
        <w:rPr>
          <w:lang w:val="en-GB"/>
        </w:rPr>
        <w:t xml:space="preserve">aper [2] reports a corrugated panel </w:t>
      </w:r>
      <w:r>
        <w:t xml:space="preserve">(2mm symmetry) </w:t>
      </w:r>
      <w:r w:rsidR="00F748FB" w:rsidRPr="000167FB">
        <w:rPr>
          <w:lang w:val="en-GB"/>
        </w:rPr>
        <w:t>and retrieved its effective plate property. The paper treated the corrugated panel as a</w:t>
      </w:r>
      <w:r w:rsidRPr="000167FB">
        <w:rPr>
          <w:lang w:val="en-GB"/>
        </w:rPr>
        <w:t>n</w:t>
      </w:r>
      <w:r w:rsidR="00F748FB" w:rsidRPr="000167FB">
        <w:rPr>
          <w:lang w:val="en-GB"/>
        </w:rPr>
        <w:t xml:space="preserve"> orthotropic Kirchhoff plate. Can we also treat the double-layered perforation as a Kirchhoff plate and use the same </w:t>
      </w:r>
      <w:r w:rsidR="00672A70">
        <w:rPr>
          <w:lang w:val="en-GB"/>
        </w:rPr>
        <w:t>flexibility</w:t>
      </w:r>
      <w:r w:rsidR="00F748FB" w:rsidRPr="000167FB">
        <w:rPr>
          <w:lang w:val="en-GB"/>
        </w:rPr>
        <w:t xml:space="preserve"> matrix </w:t>
      </w:r>
      <w:r w:rsidR="00672A70">
        <w:rPr>
          <w:lang w:val="en-GB"/>
        </w:rPr>
        <w:t xml:space="preserve">(Fig.6) </w:t>
      </w:r>
      <w:r w:rsidR="00F748FB" w:rsidRPr="000167FB">
        <w:rPr>
          <w:lang w:val="en-GB"/>
        </w:rPr>
        <w:t xml:space="preserve">to represent its mechanical property? </w:t>
      </w:r>
      <w:r w:rsidRPr="000167FB">
        <w:rPr>
          <w:rFonts w:hint="eastAsia"/>
          <w:lang w:val="en-GB"/>
        </w:rPr>
        <w:t>T</w:t>
      </w:r>
      <w:r w:rsidRPr="000167FB">
        <w:rPr>
          <w:lang w:val="en-GB"/>
        </w:rPr>
        <w:t xml:space="preserve">he micro-beam has the width of 100 micrometre in its paddle part. The thickness/side length ratio in the paddle part is 1/25. The paddle part is thus valid to be treated as a Kirchhoff plate. The width of the beam gradually tapered to 10 micrometer at its clamped end. Will this tapering makes the structure invalid to be treated as a Kirchhoff plate? </w:t>
      </w:r>
      <w:r w:rsidR="00672A70">
        <w:rPr>
          <w:lang w:val="en-GB"/>
        </w:rPr>
        <w:t xml:space="preserve">Is there </w:t>
      </w:r>
      <w:r w:rsidR="00672A70">
        <w:rPr>
          <w:lang w:val="en-GB"/>
        </w:rPr>
        <w:lastRenderedPageBreak/>
        <w:t>other</w:t>
      </w:r>
      <w:r w:rsidRPr="000167FB">
        <w:rPr>
          <w:lang w:val="en-GB"/>
        </w:rPr>
        <w:t xml:space="preserve"> effective </w:t>
      </w:r>
      <w:r w:rsidR="00672A70">
        <w:rPr>
          <w:lang w:val="en-GB"/>
        </w:rPr>
        <w:t>plate</w:t>
      </w:r>
      <w:r w:rsidRPr="000167FB">
        <w:rPr>
          <w:lang w:val="en-GB"/>
        </w:rPr>
        <w:t xml:space="preserve"> model </w:t>
      </w:r>
      <w:r w:rsidR="00672A70">
        <w:rPr>
          <w:lang w:val="en-GB"/>
        </w:rPr>
        <w:t xml:space="preserve">better suited for this </w:t>
      </w:r>
      <w:proofErr w:type="spellStart"/>
      <w:r w:rsidR="00672A70">
        <w:rPr>
          <w:lang w:val="en-GB"/>
        </w:rPr>
        <w:t>microbeam</w:t>
      </w:r>
      <w:proofErr w:type="spellEnd"/>
      <w:r w:rsidRPr="000167FB">
        <w:rPr>
          <w:lang w:val="en-GB"/>
        </w:rPr>
        <w:t xml:space="preserve">? </w:t>
      </w:r>
    </w:p>
    <w:p w:rsidR="00F748FB" w:rsidRPr="000167FB" w:rsidRDefault="00F748FB" w:rsidP="00D12C6C">
      <w:pPr>
        <w:rPr>
          <w:lang w:val="en-GB"/>
        </w:rPr>
      </w:pPr>
    </w:p>
    <w:p w:rsidR="00F748FB" w:rsidRDefault="00F748FB" w:rsidP="00F748FB">
      <w:r w:rsidRPr="007E7B13">
        <w:rPr>
          <w:noProof/>
        </w:rPr>
        <w:drawing>
          <wp:inline distT="0" distB="0" distL="0" distR="0">
            <wp:extent cx="2628900" cy="1324333"/>
            <wp:effectExtent l="0" t="0" r="0" b="9525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100" cy="132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1343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FB" w:rsidRDefault="00F748FB" w:rsidP="00F748FB">
      <w:r>
        <w:rPr>
          <w:rFonts w:hint="eastAsia"/>
        </w:rPr>
        <w:t>F</w:t>
      </w:r>
      <w:r>
        <w:t xml:space="preserve">ig. </w:t>
      </w:r>
      <w:r w:rsidR="00672A70">
        <w:t>5</w:t>
      </w:r>
      <w:r>
        <w:t xml:space="preserve">, schematic of a corrugated panel.    Fig. </w:t>
      </w:r>
      <w:r w:rsidR="00672A70">
        <w:t>6</w:t>
      </w:r>
      <w:r>
        <w:t>, flexibility matrix of the corrugated composite sheet</w:t>
      </w:r>
    </w:p>
    <w:p w:rsidR="000167FB" w:rsidRDefault="000167FB" w:rsidP="00D12C6C">
      <w:pPr>
        <w:rPr>
          <w:color w:val="FF0000"/>
        </w:rPr>
      </w:pPr>
    </w:p>
    <w:p w:rsidR="000167FB" w:rsidRPr="000167FB" w:rsidRDefault="000167FB" w:rsidP="00D12C6C">
      <w:r w:rsidRPr="000167FB">
        <w:rPr>
          <w:rFonts w:hint="eastAsia"/>
        </w:rPr>
        <w:t>Q</w:t>
      </w:r>
      <w:r w:rsidRPr="000167FB">
        <w:t>uestion 4</w:t>
      </w:r>
      <w:r w:rsidR="00672A70">
        <w:t xml:space="preserve">: </w:t>
      </w:r>
      <w:r w:rsidRPr="000167FB">
        <w:rPr>
          <w:rFonts w:hint="eastAsia"/>
        </w:rPr>
        <w:t>T</w:t>
      </w:r>
      <w:r w:rsidRPr="000167FB">
        <w:t xml:space="preserve">he fabricated micro-beam in fact got curvature due to processing residue stress. Can the effective plate </w:t>
      </w:r>
      <w:r w:rsidR="002941D2">
        <w:t>flexibility</w:t>
      </w:r>
      <w:r w:rsidRPr="000167FB">
        <w:t xml:space="preserve"> tensor be assigned to a curved shell? Will a shell </w:t>
      </w:r>
      <w:r w:rsidR="002941D2">
        <w:t xml:space="preserve">model </w:t>
      </w:r>
      <w:r w:rsidRPr="000167FB">
        <w:t xml:space="preserve">with the correct curvature (obtained from 3D image of the fabricated </w:t>
      </w:r>
      <w:proofErr w:type="spellStart"/>
      <w:r w:rsidRPr="000167FB">
        <w:t>microbeam</w:t>
      </w:r>
      <w:proofErr w:type="spellEnd"/>
      <w:r w:rsidRPr="000167FB">
        <w:t xml:space="preserve">) together with the effective </w:t>
      </w:r>
      <w:proofErr w:type="spellStart"/>
      <w:r w:rsidRPr="000167FB">
        <w:t>Kirshhoff</w:t>
      </w:r>
      <w:proofErr w:type="spellEnd"/>
      <w:r w:rsidRPr="000167FB">
        <w:t xml:space="preserve"> plate </w:t>
      </w:r>
      <w:r w:rsidR="002941D2">
        <w:t>flexibility tensor be</w:t>
      </w:r>
      <w:r w:rsidRPr="000167FB">
        <w:t xml:space="preserve"> enough to predict the </w:t>
      </w:r>
      <w:proofErr w:type="spellStart"/>
      <w:r w:rsidRPr="000167FB">
        <w:t>vibration</w:t>
      </w:r>
      <w:r w:rsidR="002941D2">
        <w:t>a</w:t>
      </w:r>
      <w:r w:rsidRPr="000167FB">
        <w:t>l</w:t>
      </w:r>
      <w:proofErr w:type="spellEnd"/>
      <w:r w:rsidRPr="000167FB">
        <w:t xml:space="preserve"> behavior of the </w:t>
      </w:r>
      <w:proofErr w:type="spellStart"/>
      <w:r w:rsidRPr="000167FB">
        <w:t>micro</w:t>
      </w:r>
      <w:bookmarkStart w:id="0" w:name="_GoBack"/>
      <w:bookmarkEnd w:id="0"/>
      <w:r w:rsidRPr="000167FB">
        <w:t>beam</w:t>
      </w:r>
      <w:proofErr w:type="spellEnd"/>
      <w:r w:rsidRPr="000167FB">
        <w:t>?</w:t>
      </w:r>
    </w:p>
    <w:p w:rsidR="000167FB" w:rsidRPr="00F748FB" w:rsidRDefault="000167FB" w:rsidP="00D12C6C">
      <w:pPr>
        <w:rPr>
          <w:color w:val="FF0000"/>
        </w:rPr>
      </w:pPr>
    </w:p>
    <w:p w:rsidR="00D12C6C" w:rsidRPr="00C42FE9" w:rsidRDefault="00D12C6C" w:rsidP="00D12C6C">
      <w:pPr>
        <w:rPr>
          <w:b/>
        </w:rPr>
      </w:pPr>
      <w:r w:rsidRPr="00C42FE9">
        <w:rPr>
          <w:rFonts w:hint="eastAsia"/>
          <w:b/>
        </w:rPr>
        <w:t>R</w:t>
      </w:r>
      <w:r w:rsidRPr="00C42FE9">
        <w:rPr>
          <w:b/>
        </w:rPr>
        <w:t xml:space="preserve">eference: </w:t>
      </w:r>
    </w:p>
    <w:p w:rsidR="000167FB" w:rsidRPr="000167FB" w:rsidRDefault="000167FB" w:rsidP="000167FB">
      <w:pPr>
        <w:rPr>
          <w:lang w:val="en-GB"/>
        </w:rPr>
      </w:pPr>
      <w:r>
        <w:rPr>
          <w:rFonts w:hint="eastAsia"/>
          <w:lang w:val="pt-BR"/>
        </w:rPr>
        <w:t>[</w:t>
      </w:r>
      <w:r>
        <w:rPr>
          <w:lang w:val="pt-BR"/>
        </w:rPr>
        <w:t>1]</w:t>
      </w:r>
      <w:r w:rsidRPr="000167FB">
        <w:rPr>
          <w:lang w:val="en-GB"/>
        </w:rPr>
        <w:t xml:space="preserve"> D. C. Webb, K. </w:t>
      </w:r>
      <w:proofErr w:type="spellStart"/>
      <w:r w:rsidRPr="000167FB">
        <w:rPr>
          <w:lang w:val="en-GB"/>
        </w:rPr>
        <w:t>Kormi</w:t>
      </w:r>
      <w:proofErr w:type="spellEnd"/>
      <w:r w:rsidRPr="000167FB">
        <w:rPr>
          <w:lang w:val="en-GB"/>
        </w:rPr>
        <w:t>, and S. T. S. Al-</w:t>
      </w:r>
      <w:proofErr w:type="spellStart"/>
      <w:r w:rsidRPr="000167FB">
        <w:rPr>
          <w:lang w:val="en-GB"/>
        </w:rPr>
        <w:t>Hassani</w:t>
      </w:r>
      <w:proofErr w:type="spellEnd"/>
      <w:r w:rsidRPr="000167FB">
        <w:rPr>
          <w:lang w:val="en-GB"/>
        </w:rPr>
        <w:t xml:space="preserve">, Use of FEM in performance assessment of perforated plates subject to general loading conditions, Int. J. Pres. </w:t>
      </w:r>
      <w:proofErr w:type="spellStart"/>
      <w:r w:rsidRPr="000167FB">
        <w:rPr>
          <w:lang w:val="en-GB"/>
        </w:rPr>
        <w:t>Ves</w:t>
      </w:r>
      <w:proofErr w:type="spellEnd"/>
      <w:r w:rsidRPr="000167FB">
        <w:rPr>
          <w:lang w:val="en-GB"/>
        </w:rPr>
        <w:t>. &amp; Piling, vol. 64, 1995, pp. 137-152.</w:t>
      </w:r>
    </w:p>
    <w:p w:rsidR="00D12C6C" w:rsidRPr="00A52801" w:rsidRDefault="00D12C6C" w:rsidP="00D12C6C">
      <w:pPr>
        <w:rPr>
          <w:lang w:val="en-GB"/>
        </w:rPr>
      </w:pPr>
      <w:r w:rsidRPr="00A52801">
        <w:rPr>
          <w:lang w:val="pt-BR"/>
        </w:rPr>
        <w:t>[</w:t>
      </w:r>
      <w:r w:rsidR="00F748FB">
        <w:rPr>
          <w:lang w:val="pt-BR"/>
        </w:rPr>
        <w:t>2</w:t>
      </w:r>
      <w:r w:rsidRPr="00A52801">
        <w:rPr>
          <w:lang w:val="pt-BR"/>
        </w:rPr>
        <w:t xml:space="preserve">] Y. Xia, M.I. Friswell, E.I. Saavedra Flores, </w:t>
      </w:r>
      <w:r w:rsidRPr="00A52801">
        <w:rPr>
          <w:lang w:val="en-GB"/>
        </w:rPr>
        <w:t xml:space="preserve">Equivalent models of corrugated panels, International Journal of Solids and Structures, vol. 49, 2012. </w:t>
      </w:r>
    </w:p>
    <w:p w:rsidR="006A1E42" w:rsidRPr="00D12C6C" w:rsidRDefault="006A1E42" w:rsidP="00A52801">
      <w:pPr>
        <w:rPr>
          <w:lang w:val="en-GB"/>
        </w:rPr>
      </w:pPr>
    </w:p>
    <w:sectPr w:rsidR="006A1E42" w:rsidRPr="00D12C6C" w:rsidSect="00EF1A5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43" w:rsidRDefault="00AE4F43" w:rsidP="00762012">
      <w:r>
        <w:separator/>
      </w:r>
    </w:p>
  </w:endnote>
  <w:endnote w:type="continuationSeparator" w:id="0">
    <w:p w:rsidR="00AE4F43" w:rsidRDefault="00AE4F43" w:rsidP="0076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43" w:rsidRDefault="00AE4F43" w:rsidP="00762012">
      <w:r>
        <w:separator/>
      </w:r>
    </w:p>
  </w:footnote>
  <w:footnote w:type="continuationSeparator" w:id="0">
    <w:p w:rsidR="00AE4F43" w:rsidRDefault="00AE4F43" w:rsidP="0076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453"/>
    <w:multiLevelType w:val="hybridMultilevel"/>
    <w:tmpl w:val="4820889A"/>
    <w:lvl w:ilvl="0" w:tplc="9CD87D0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B5663B"/>
    <w:multiLevelType w:val="hybridMultilevel"/>
    <w:tmpl w:val="23E4535C"/>
    <w:lvl w:ilvl="0" w:tplc="87CAE2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E1522"/>
    <w:multiLevelType w:val="hybridMultilevel"/>
    <w:tmpl w:val="BA003306"/>
    <w:lvl w:ilvl="0" w:tplc="B9AC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C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3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84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AC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C7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26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8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AC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4571EC"/>
    <w:multiLevelType w:val="hybridMultilevel"/>
    <w:tmpl w:val="ECA4E742"/>
    <w:lvl w:ilvl="0" w:tplc="E75EB2A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6A6B1E"/>
    <w:multiLevelType w:val="hybridMultilevel"/>
    <w:tmpl w:val="56822F94"/>
    <w:lvl w:ilvl="0" w:tplc="C76C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8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E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6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8C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8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64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06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06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D5"/>
    <w:rsid w:val="000167FB"/>
    <w:rsid w:val="00023C26"/>
    <w:rsid w:val="00032EDC"/>
    <w:rsid w:val="000E107F"/>
    <w:rsid w:val="00122583"/>
    <w:rsid w:val="00123FC8"/>
    <w:rsid w:val="00126B2D"/>
    <w:rsid w:val="00180793"/>
    <w:rsid w:val="00184550"/>
    <w:rsid w:val="001A577B"/>
    <w:rsid w:val="001B4ADC"/>
    <w:rsid w:val="001E74F9"/>
    <w:rsid w:val="00214AB3"/>
    <w:rsid w:val="00241A0A"/>
    <w:rsid w:val="002941D2"/>
    <w:rsid w:val="0029516A"/>
    <w:rsid w:val="002A0E52"/>
    <w:rsid w:val="002C42C3"/>
    <w:rsid w:val="00304928"/>
    <w:rsid w:val="00323F19"/>
    <w:rsid w:val="00335E40"/>
    <w:rsid w:val="003444C0"/>
    <w:rsid w:val="003A03B2"/>
    <w:rsid w:val="0044475F"/>
    <w:rsid w:val="00460E57"/>
    <w:rsid w:val="00476073"/>
    <w:rsid w:val="004A21F1"/>
    <w:rsid w:val="004B178E"/>
    <w:rsid w:val="005072EA"/>
    <w:rsid w:val="005C23FC"/>
    <w:rsid w:val="0060204B"/>
    <w:rsid w:val="0061792A"/>
    <w:rsid w:val="006621BF"/>
    <w:rsid w:val="00672A70"/>
    <w:rsid w:val="006A1E42"/>
    <w:rsid w:val="00762012"/>
    <w:rsid w:val="007976E4"/>
    <w:rsid w:val="00797FBA"/>
    <w:rsid w:val="007C28D5"/>
    <w:rsid w:val="007D09FC"/>
    <w:rsid w:val="007D2CDB"/>
    <w:rsid w:val="007D651A"/>
    <w:rsid w:val="007E7B13"/>
    <w:rsid w:val="00876D84"/>
    <w:rsid w:val="008823D1"/>
    <w:rsid w:val="008B53E0"/>
    <w:rsid w:val="00911CC3"/>
    <w:rsid w:val="009639C7"/>
    <w:rsid w:val="009869EF"/>
    <w:rsid w:val="00A452AF"/>
    <w:rsid w:val="00A52801"/>
    <w:rsid w:val="00A55893"/>
    <w:rsid w:val="00A63579"/>
    <w:rsid w:val="00AB5B47"/>
    <w:rsid w:val="00AE4F43"/>
    <w:rsid w:val="00B260C2"/>
    <w:rsid w:val="00B27C22"/>
    <w:rsid w:val="00B33E9D"/>
    <w:rsid w:val="00B84B5B"/>
    <w:rsid w:val="00BC4306"/>
    <w:rsid w:val="00BF70B0"/>
    <w:rsid w:val="00BF7D11"/>
    <w:rsid w:val="00C2473A"/>
    <w:rsid w:val="00C42FE9"/>
    <w:rsid w:val="00CA2CED"/>
    <w:rsid w:val="00CF039A"/>
    <w:rsid w:val="00D12C6C"/>
    <w:rsid w:val="00D44133"/>
    <w:rsid w:val="00D51692"/>
    <w:rsid w:val="00DF7C14"/>
    <w:rsid w:val="00E1173F"/>
    <w:rsid w:val="00E270D6"/>
    <w:rsid w:val="00EE47F7"/>
    <w:rsid w:val="00EF1A5C"/>
    <w:rsid w:val="00F23492"/>
    <w:rsid w:val="00F33AF4"/>
    <w:rsid w:val="00F65084"/>
    <w:rsid w:val="00F748FB"/>
    <w:rsid w:val="00FA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07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st1">
    <w:name w:val="st1"/>
    <w:basedOn w:val="a0"/>
    <w:rsid w:val="008B53E0"/>
  </w:style>
  <w:style w:type="paragraph" w:styleId="a4">
    <w:name w:val="List Paragraph"/>
    <w:basedOn w:val="a"/>
    <w:uiPriority w:val="34"/>
    <w:qFormat/>
    <w:rsid w:val="00F6508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6201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201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6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201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2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51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7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8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86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48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87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33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20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82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11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67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508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708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542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026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07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794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197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6887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665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578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170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8926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34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3238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39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6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8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8695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3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25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69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4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48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50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076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3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32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096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5872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289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38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25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894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593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5765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636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Shen</dc:creator>
  <cp:keywords/>
  <dc:description/>
  <cp:lastModifiedBy>Shen Zhiyuan</cp:lastModifiedBy>
  <cp:revision>27</cp:revision>
  <dcterms:created xsi:type="dcterms:W3CDTF">2017-12-08T14:00:00Z</dcterms:created>
  <dcterms:modified xsi:type="dcterms:W3CDTF">2017-12-13T16:15:00Z</dcterms:modified>
</cp:coreProperties>
</file>