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AEF" w:rsidRDefault="00990758">
      <w:pPr>
        <w:rPr>
          <w:rFonts w:ascii="Times New Roman" w:hAnsi="Times New Roman" w:cs="Times New Roman"/>
          <w:lang w:val="en-US"/>
        </w:rPr>
      </w:pPr>
      <w:r w:rsidRPr="00990758">
        <w:rPr>
          <w:rFonts w:ascii="Times New Roman" w:hAnsi="Times New Roman" w:cs="Times New Roman"/>
          <w:lang w:val="en-US"/>
        </w:rPr>
        <w:t>Laminar incompressible flow of a Newtonian fluid in the annular domain between concentric tubes</w:t>
      </w:r>
      <w:r>
        <w:rPr>
          <w:rFonts w:ascii="Times New Roman" w:hAnsi="Times New Roman" w:cs="Times New Roman"/>
          <w:lang w:val="en-US"/>
        </w:rPr>
        <w:t>:</w:t>
      </w:r>
    </w:p>
    <w:p w:rsidR="00990758" w:rsidRDefault="00990758">
      <w:pPr>
        <w:rPr>
          <w:rFonts w:ascii="Times New Roman" w:eastAsiaTheme="minorEastAsia" w:hAnsi="Times New Roman" w:cs="Times New Roman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lang w:val="en-US"/>
            </w:rPr>
            <m:t>w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2</m:t>
              </m:r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</m:acc>
            </m:num>
            <m:den>
              <m:r>
                <w:rPr>
                  <w:rFonts w:ascii="Cambria Math" w:hAnsi="Cambria Math" w:cs="Times New Roman"/>
                  <w:lang w:val="en-US"/>
                </w:rPr>
                <m:t>πρ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bSup>
                </m:e>
              </m:d>
            </m:den>
          </m:f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bSup>
                </m:e>
              </m:d>
              <m:func>
                <m:func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ln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Times New Roman"/>
                      <w:lang w:val="en-US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2</m:t>
                          </m:r>
                        </m:sup>
                      </m:sSubSup>
                    </m:e>
                  </m:d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ln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func>
                </m:e>
              </m:func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bSup>
                </m:e>
              </m:d>
              <m:func>
                <m:func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ln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1</m:t>
                          </m:r>
                        </m:sub>
                      </m:sSub>
                    </m:den>
                  </m:f>
                </m:e>
              </m:func>
              <m:r>
                <w:rPr>
                  <w:rFonts w:ascii="Cambria Math" w:hAnsi="Cambria Math" w:cs="Times New Roman"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bSup>
                </m:e>
              </m:d>
            </m:den>
          </m:f>
          <m:r>
            <w:rPr>
              <w:rFonts w:ascii="Cambria Math" w:hAnsi="Cambria Math" w:cs="Times New Roman"/>
              <w:lang w:val="en-US"/>
            </w:rPr>
            <m:t xml:space="preserve">  ,               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≤r≤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en-US"/>
            </w:rPr>
            <m:t xml:space="preserve"> .</m:t>
          </m:r>
        </m:oMath>
      </m:oMathPara>
    </w:p>
    <w:p w:rsidR="005016C1" w:rsidRDefault="0030542D" w:rsidP="0030542D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w</m:t>
        </m:r>
        <m:r>
          <w:rPr>
            <w:rFonts w:ascii="Cambria Math" w:hAnsi="Cambria Math" w:cs="Times New Roman"/>
            <w:lang w:val="en-US"/>
          </w:rPr>
          <m:t>-</m:t>
        </m:r>
      </m:oMath>
      <w:r>
        <w:rPr>
          <w:rFonts w:ascii="Times New Roman" w:eastAsiaTheme="minorEastAsia" w:hAnsi="Times New Roman" w:cs="Times New Roman"/>
          <w:lang w:val="en-US"/>
        </w:rPr>
        <w:t xml:space="preserve"> flow rate, m/s</w:t>
      </w:r>
    </w:p>
    <w:p w:rsidR="0030542D" w:rsidRDefault="0030542D" w:rsidP="0030542D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r-</m:t>
        </m:r>
      </m:oMath>
      <w:r>
        <w:rPr>
          <w:rFonts w:ascii="Times New Roman" w:eastAsiaTheme="minorEastAsia" w:hAnsi="Times New Roman" w:cs="Times New Roman"/>
          <w:lang w:val="en-US"/>
        </w:rPr>
        <w:t xml:space="preserve"> radial coordinate, m</w:t>
      </w:r>
    </w:p>
    <w:p w:rsidR="0030542D" w:rsidRPr="0030542D" w:rsidRDefault="0030542D" w:rsidP="0030542D">
      <w:pPr>
        <w:spacing w:after="0" w:line="240" w:lineRule="auto"/>
        <w:rPr>
          <w:rFonts w:ascii="Times New Roman" w:eastAsiaTheme="minorEastAsia" w:hAnsi="Times New Roman" w:cs="Times New Roman"/>
          <w:vertAlign w:val="superscript"/>
          <w:lang w:val="en-US"/>
        </w:rPr>
      </w:pPr>
      <m:oMath>
        <m:acc>
          <m:accPr>
            <m:chr m:val="̇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</m:acc>
        <m:r>
          <w:rPr>
            <w:rFonts w:ascii="Cambria Math" w:hAnsi="Cambria Math" w:cs="Times New Roman"/>
            <w:lang w:val="en-US"/>
          </w:rPr>
          <m:t xml:space="preserve">- </m:t>
        </m:r>
      </m:oMath>
      <w:r>
        <w:rPr>
          <w:rFonts w:ascii="Times New Roman" w:eastAsiaTheme="minorEastAsia" w:hAnsi="Times New Roman" w:cs="Times New Roman"/>
          <w:lang w:val="en-US"/>
        </w:rPr>
        <w:t xml:space="preserve"> mass flow rate, kg/s</w:t>
      </w:r>
    </w:p>
    <w:p w:rsidR="0030542D" w:rsidRDefault="0030542D" w:rsidP="0030542D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ρ-</m:t>
        </m:r>
      </m:oMath>
      <w:r>
        <w:rPr>
          <w:rFonts w:ascii="Times New Roman" w:eastAsiaTheme="minorEastAsia" w:hAnsi="Times New Roman" w:cs="Times New Roman"/>
          <w:lang w:val="en-US"/>
        </w:rPr>
        <w:t xml:space="preserve"> density, kg/m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3</w:t>
      </w:r>
    </w:p>
    <w:p w:rsidR="0030542D" w:rsidRDefault="0030542D" w:rsidP="0030542D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-</m:t>
        </m:r>
      </m:oMath>
      <w:r>
        <w:rPr>
          <w:rFonts w:ascii="Times New Roman" w:eastAsiaTheme="minorEastAsia" w:hAnsi="Times New Roman" w:cs="Times New Roman"/>
          <w:lang w:val="en-US"/>
        </w:rPr>
        <w:t xml:space="preserve"> inner tube radius, m</w:t>
      </w:r>
    </w:p>
    <w:p w:rsidR="0030542D" w:rsidRDefault="0030542D" w:rsidP="0030542D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-</m:t>
        </m:r>
      </m:oMath>
      <w:r>
        <w:rPr>
          <w:rFonts w:ascii="Times New Roman" w:eastAsiaTheme="minorEastAsia" w:hAnsi="Times New Roman" w:cs="Times New Roman"/>
          <w:lang w:val="en-US"/>
        </w:rPr>
        <w:t xml:space="preserve"> outer tube radius, m .</w:t>
      </w:r>
    </w:p>
    <w:p w:rsidR="00EF4016" w:rsidRDefault="00EF4016" w:rsidP="0030542D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</w:p>
    <w:sectPr w:rsidR="00EF4016" w:rsidSect="00D91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defaultTabStop w:val="708"/>
  <w:hyphenationZone w:val="425"/>
  <w:characterSpacingControl w:val="doNotCompress"/>
  <w:compat/>
  <w:rsids>
    <w:rsidRoot w:val="00990758"/>
    <w:rsid w:val="00196CDC"/>
    <w:rsid w:val="0030542D"/>
    <w:rsid w:val="005016C1"/>
    <w:rsid w:val="0058617D"/>
    <w:rsid w:val="00990758"/>
    <w:rsid w:val="00D91AEF"/>
    <w:rsid w:val="00EF4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A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07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7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Wrocławska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Kołek</dc:creator>
  <cp:keywords/>
  <dc:description/>
  <cp:lastModifiedBy>Kołek</cp:lastModifiedBy>
  <cp:revision>1</cp:revision>
  <dcterms:created xsi:type="dcterms:W3CDTF">2011-08-17T16:01:00Z</dcterms:created>
  <dcterms:modified xsi:type="dcterms:W3CDTF">2011-08-17T16:56:00Z</dcterms:modified>
</cp:coreProperties>
</file>